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6985" w:rsidRPr="00CC53B2" w:rsidRDefault="00CC53B2" w:rsidP="00ED796A">
      <w:pPr>
        <w:pStyle w:val="Textoindependiente"/>
        <w:ind w:left="1134" w:right="335" w:hanging="1134"/>
        <w:jc w:val="both"/>
        <w:rPr>
          <w:rFonts w:ascii="Arial" w:hAnsi="Arial" w:cs="Arial"/>
          <w:b/>
          <w:bCs/>
          <w:sz w:val="22"/>
          <w:szCs w:val="22"/>
        </w:rPr>
      </w:pPr>
      <w:r w:rsidRPr="00CC53B2">
        <w:rPr>
          <w:rFonts w:ascii="Arial" w:hAnsi="Arial" w:cs="Arial"/>
          <w:b/>
          <w:bCs/>
          <w:sz w:val="22"/>
          <w:szCs w:val="22"/>
        </w:rPr>
        <w:t>EP 366 (</w:t>
      </w:r>
      <w:r w:rsidR="00ED796A">
        <w:rPr>
          <w:rFonts w:ascii="Arial" w:hAnsi="Arial" w:cs="Arial"/>
          <w:b/>
          <w:bCs/>
          <w:sz w:val="22"/>
          <w:szCs w:val="22"/>
        </w:rPr>
        <w:t>0</w:t>
      </w:r>
      <w:r w:rsidRPr="00CC53B2">
        <w:rPr>
          <w:rFonts w:ascii="Arial" w:hAnsi="Arial" w:cs="Arial"/>
          <w:b/>
          <w:bCs/>
          <w:sz w:val="22"/>
          <w:szCs w:val="22"/>
        </w:rPr>
        <w:t xml:space="preserve">6) </w:t>
      </w:r>
      <w:r w:rsidR="00E46985" w:rsidRPr="00CC53B2">
        <w:rPr>
          <w:rFonts w:ascii="Arial" w:hAnsi="Arial" w:cs="Arial"/>
          <w:b/>
          <w:bCs/>
          <w:sz w:val="22"/>
          <w:szCs w:val="22"/>
        </w:rPr>
        <w:t>CONSTRUCCION DE GUARNICIÓN DE CONCRETO SIMPLE F'C=150 KG/CM2, P.U.O.T.</w:t>
      </w:r>
    </w:p>
    <w:p w:rsidR="00E46985" w:rsidRPr="00CC53B2" w:rsidRDefault="00E46985" w:rsidP="00E46985">
      <w:pPr>
        <w:rPr>
          <w:rFonts w:ascii="Arial" w:hAnsi="Arial" w:cs="Arial"/>
          <w:bCs/>
          <w:sz w:val="22"/>
          <w:szCs w:val="22"/>
        </w:rPr>
      </w:pPr>
    </w:p>
    <w:p w:rsidR="00E46985" w:rsidRPr="00CC53B2" w:rsidRDefault="00E46985" w:rsidP="00E46985">
      <w:pPr>
        <w:jc w:val="both"/>
        <w:rPr>
          <w:rFonts w:ascii="Arial" w:hAnsi="Arial" w:cs="Arial"/>
          <w:bCs/>
          <w:sz w:val="22"/>
          <w:szCs w:val="22"/>
        </w:rPr>
      </w:pPr>
    </w:p>
    <w:p w:rsidR="00CC53B2" w:rsidRPr="00CC53B2" w:rsidRDefault="00E46985" w:rsidP="00E46985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bCs/>
          <w:sz w:val="22"/>
          <w:szCs w:val="22"/>
        </w:rPr>
      </w:pPr>
      <w:r w:rsidRPr="00CC53B2">
        <w:rPr>
          <w:rFonts w:ascii="Arial" w:hAnsi="Arial" w:cs="Arial"/>
          <w:b/>
          <w:bCs/>
          <w:sz w:val="22"/>
          <w:szCs w:val="22"/>
        </w:rPr>
        <w:t>MATERIAL</w:t>
      </w:r>
      <w:bookmarkStart w:id="0" w:name="_GoBack"/>
      <w:bookmarkEnd w:id="0"/>
    </w:p>
    <w:p w:rsidR="00CC53B2" w:rsidRPr="00CC53B2" w:rsidRDefault="00CC53B2" w:rsidP="00E46985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bCs/>
          <w:sz w:val="22"/>
          <w:szCs w:val="22"/>
        </w:rPr>
      </w:pPr>
    </w:p>
    <w:p w:rsidR="00E46985" w:rsidRPr="00CC53B2" w:rsidRDefault="00CC53B2" w:rsidP="00E46985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bCs/>
          <w:sz w:val="22"/>
          <w:szCs w:val="22"/>
        </w:rPr>
      </w:pPr>
      <w:r w:rsidRPr="00CC53B2">
        <w:rPr>
          <w:rFonts w:ascii="Arial" w:hAnsi="Arial" w:cs="Arial"/>
          <w:bCs/>
          <w:sz w:val="22"/>
          <w:szCs w:val="22"/>
        </w:rPr>
        <w:t xml:space="preserve">Concreto simple de </w:t>
      </w:r>
      <w:proofErr w:type="spellStart"/>
      <w:r w:rsidRPr="00CC53B2">
        <w:rPr>
          <w:rFonts w:ascii="Arial" w:hAnsi="Arial" w:cs="Arial"/>
          <w:bCs/>
          <w:sz w:val="22"/>
          <w:szCs w:val="22"/>
        </w:rPr>
        <w:t>f'c</w:t>
      </w:r>
      <w:proofErr w:type="spellEnd"/>
      <w:r w:rsidRPr="00CC53B2">
        <w:rPr>
          <w:rFonts w:ascii="Arial" w:hAnsi="Arial" w:cs="Arial"/>
          <w:bCs/>
          <w:sz w:val="22"/>
          <w:szCs w:val="22"/>
        </w:rPr>
        <w:t xml:space="preserve"> =150 kg. /cm2 con agregado máximo 40 mm respetando las normas de construcción, especificaciones y/o instrucciones de “la dependencia”, la unidad de medición será el metro lineal, con aproximación de dos decimales. </w:t>
      </w:r>
    </w:p>
    <w:p w:rsidR="00E46985" w:rsidRPr="00CC53B2" w:rsidRDefault="00E46985" w:rsidP="00E46985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bCs/>
          <w:sz w:val="22"/>
          <w:szCs w:val="22"/>
        </w:rPr>
      </w:pPr>
    </w:p>
    <w:p w:rsidR="00CC53B2" w:rsidRPr="00CC53B2" w:rsidRDefault="00CC53B2" w:rsidP="00E46985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b/>
          <w:bCs/>
          <w:sz w:val="22"/>
          <w:szCs w:val="22"/>
        </w:rPr>
      </w:pPr>
      <w:r w:rsidRPr="00CC53B2">
        <w:rPr>
          <w:rFonts w:ascii="Arial" w:hAnsi="Arial" w:cs="Arial"/>
          <w:b/>
          <w:bCs/>
          <w:sz w:val="22"/>
          <w:szCs w:val="22"/>
        </w:rPr>
        <w:t>EJECUCIÓN</w:t>
      </w:r>
    </w:p>
    <w:p w:rsidR="00CC53B2" w:rsidRPr="00CC53B2" w:rsidRDefault="00CC53B2" w:rsidP="00E46985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b/>
          <w:bCs/>
          <w:sz w:val="22"/>
          <w:szCs w:val="22"/>
        </w:rPr>
      </w:pPr>
    </w:p>
    <w:p w:rsidR="00E46985" w:rsidRPr="00CC53B2" w:rsidRDefault="00CC53B2" w:rsidP="00E46985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bCs/>
          <w:sz w:val="22"/>
          <w:szCs w:val="22"/>
        </w:rPr>
      </w:pPr>
      <w:r w:rsidRPr="00CC53B2">
        <w:rPr>
          <w:rFonts w:ascii="Arial" w:hAnsi="Arial" w:cs="Arial"/>
          <w:bCs/>
          <w:sz w:val="22"/>
          <w:szCs w:val="22"/>
        </w:rPr>
        <w:t xml:space="preserve">Construcción de guarniciones de concreto suministrado por la contratista, resistencia normal </w:t>
      </w:r>
      <w:proofErr w:type="spellStart"/>
      <w:r w:rsidRPr="00CC53B2">
        <w:rPr>
          <w:rFonts w:ascii="Arial" w:hAnsi="Arial" w:cs="Arial"/>
          <w:bCs/>
          <w:sz w:val="22"/>
          <w:szCs w:val="22"/>
        </w:rPr>
        <w:t>f’c</w:t>
      </w:r>
      <w:proofErr w:type="spellEnd"/>
      <w:r w:rsidRPr="00CC53B2">
        <w:rPr>
          <w:rFonts w:ascii="Arial" w:hAnsi="Arial" w:cs="Arial"/>
          <w:bCs/>
          <w:sz w:val="22"/>
          <w:szCs w:val="22"/>
        </w:rPr>
        <w:t xml:space="preserve">=150 kg/cm2, con agregado máximo de 40 </w:t>
      </w:r>
      <w:proofErr w:type="spellStart"/>
      <w:r w:rsidRPr="00CC53B2">
        <w:rPr>
          <w:rFonts w:ascii="Arial" w:hAnsi="Arial" w:cs="Arial"/>
          <w:bCs/>
          <w:sz w:val="22"/>
          <w:szCs w:val="22"/>
        </w:rPr>
        <w:t>mm.</w:t>
      </w:r>
      <w:proofErr w:type="spellEnd"/>
    </w:p>
    <w:p w:rsidR="00E46985" w:rsidRPr="00CC53B2" w:rsidRDefault="00E46985" w:rsidP="00E46985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bCs/>
          <w:sz w:val="22"/>
          <w:szCs w:val="22"/>
        </w:rPr>
      </w:pPr>
    </w:p>
    <w:p w:rsidR="00CC53B2" w:rsidRPr="00CC53B2" w:rsidRDefault="00CC53B2" w:rsidP="00E46985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b/>
          <w:bCs/>
          <w:sz w:val="22"/>
          <w:szCs w:val="22"/>
        </w:rPr>
      </w:pPr>
      <w:r w:rsidRPr="00CC53B2">
        <w:rPr>
          <w:rFonts w:ascii="Arial" w:hAnsi="Arial" w:cs="Arial"/>
          <w:b/>
          <w:bCs/>
          <w:sz w:val="22"/>
          <w:szCs w:val="22"/>
        </w:rPr>
        <w:t>INCLUYE</w:t>
      </w:r>
    </w:p>
    <w:p w:rsidR="00CC53B2" w:rsidRPr="00CC53B2" w:rsidRDefault="00CC53B2" w:rsidP="00E46985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b/>
          <w:bCs/>
          <w:sz w:val="22"/>
          <w:szCs w:val="22"/>
        </w:rPr>
      </w:pPr>
    </w:p>
    <w:p w:rsidR="00E46985" w:rsidRPr="00CC53B2" w:rsidRDefault="005B3A3B" w:rsidP="00E46985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E</w:t>
      </w:r>
      <w:r w:rsidR="00CC53B2" w:rsidRPr="00CC53B2">
        <w:rPr>
          <w:rFonts w:ascii="Arial" w:hAnsi="Arial" w:cs="Arial"/>
          <w:bCs/>
          <w:sz w:val="22"/>
          <w:szCs w:val="22"/>
        </w:rPr>
        <w:t xml:space="preserve">l suministro de todos los materiales necesarios puestos en el sitio de su utilización tales como la cimbra recta o curva, en su parte proporcional de acuerdo a su número de usos, en su caso el cemento, arena, grava, agua, </w:t>
      </w:r>
      <w:proofErr w:type="spellStart"/>
      <w:r w:rsidR="00CC53B2" w:rsidRPr="00CC53B2">
        <w:rPr>
          <w:rFonts w:ascii="Arial" w:hAnsi="Arial" w:cs="Arial"/>
          <w:bCs/>
          <w:sz w:val="22"/>
          <w:szCs w:val="22"/>
        </w:rPr>
        <w:t>desmoldante</w:t>
      </w:r>
      <w:proofErr w:type="spellEnd"/>
      <w:r w:rsidR="00CC53B2" w:rsidRPr="00CC53B2">
        <w:rPr>
          <w:rFonts w:ascii="Arial" w:hAnsi="Arial" w:cs="Arial"/>
          <w:bCs/>
          <w:sz w:val="22"/>
          <w:szCs w:val="22"/>
        </w:rPr>
        <w:t xml:space="preserve"> y/o concreto premezclado, equipo de trazo, materiales menores de consumo, almacenaje, mermas y/o desperdicios; la mano de obra para: los acarreos y elevaciones  necesarios de los materiales, hasta los sitios de su utilización y manejo, cimbrado, descimbrado, colocación del concreto y emboquillado, trazo y nivelación, concreto simple </w:t>
      </w:r>
      <w:proofErr w:type="spellStart"/>
      <w:r w:rsidR="00CC53B2" w:rsidRPr="00CC53B2">
        <w:rPr>
          <w:rFonts w:ascii="Arial" w:hAnsi="Arial" w:cs="Arial"/>
          <w:bCs/>
          <w:sz w:val="22"/>
          <w:szCs w:val="22"/>
        </w:rPr>
        <w:t>f'c</w:t>
      </w:r>
      <w:proofErr w:type="spellEnd"/>
      <w:r w:rsidR="00CC53B2" w:rsidRPr="00CC53B2">
        <w:rPr>
          <w:rFonts w:ascii="Arial" w:hAnsi="Arial" w:cs="Arial"/>
          <w:bCs/>
          <w:sz w:val="22"/>
          <w:szCs w:val="22"/>
        </w:rPr>
        <w:t xml:space="preserve"> = 150 kg/cm2 de </w:t>
      </w:r>
      <w:r w:rsidR="00DC74A4">
        <w:rPr>
          <w:rFonts w:ascii="Arial" w:hAnsi="Arial" w:cs="Arial"/>
          <w:bCs/>
          <w:sz w:val="22"/>
          <w:szCs w:val="22"/>
        </w:rPr>
        <w:t>sección media estándar de 15 cm de altura</w:t>
      </w:r>
      <w:r w:rsidR="00CC53B2" w:rsidRPr="00CC53B2">
        <w:rPr>
          <w:rFonts w:ascii="Arial" w:hAnsi="Arial" w:cs="Arial"/>
          <w:bCs/>
          <w:sz w:val="22"/>
          <w:szCs w:val="22"/>
        </w:rPr>
        <w:t xml:space="preserve"> de acuerdo a especificaciones y/o indicaciones de la “la dependencia”, deberá considerar las pruebas de laboratorio que sean necesarias en cuanto a su tipo, periodicidad y cantidad conforme a las  especificaciones y demás normas de la </w:t>
      </w:r>
      <w:proofErr w:type="spellStart"/>
      <w:r w:rsidR="00CC53B2" w:rsidRPr="00CC53B2">
        <w:rPr>
          <w:rFonts w:ascii="Arial" w:hAnsi="Arial" w:cs="Arial"/>
          <w:bCs/>
          <w:sz w:val="22"/>
          <w:szCs w:val="22"/>
        </w:rPr>
        <w:t>sct</w:t>
      </w:r>
      <w:proofErr w:type="spellEnd"/>
      <w:r w:rsidR="00CC53B2" w:rsidRPr="00CC53B2">
        <w:rPr>
          <w:rFonts w:ascii="Arial" w:hAnsi="Arial" w:cs="Arial"/>
          <w:bCs/>
          <w:sz w:val="22"/>
          <w:szCs w:val="22"/>
        </w:rPr>
        <w:t xml:space="preserve"> que para el caso sean aplicables, señalamientos, retiro de materiales sobrantes, carga, descarga y acarreo del mismo hasta el sitio que señale la contratante, la limpieza diaria parcial y/o total del área de trabajo, los acarreos tanto horizontales como verticales que sean necesarios, hasta el sitio para la carga a los camiones; la carga de los materiales producto de las limpiezas, sobrantes y/o desperdicios. el cargo por equipos para las cargas; los tiempos de los vehículos de transporte durante las cargas, descargas y el acarreo de ida y vuelta;  los acarreos internos y externos para el retiro del material producto de la limpieza, sobrantes y/o desperdicios, hasta los bancos de desperdicio que elija el contratista y que cuente con los permisos necesarios por parte de las autoridades locales y estatales, incluyendo su extendido en la zona de desperdicio; regalías y derechos al tiro, la herramienta, andamios y/o equipos de construcción y seguridad necesarios para la correcta ejecución de los trabajos, de acuerdo a las especificaciones, y/o las ins</w:t>
      </w:r>
      <w:r w:rsidR="00CC53B2">
        <w:rPr>
          <w:rFonts w:ascii="Arial" w:hAnsi="Arial" w:cs="Arial"/>
          <w:bCs/>
          <w:sz w:val="22"/>
          <w:szCs w:val="22"/>
        </w:rPr>
        <w:t xml:space="preserve">trucciones de “la dependencia” </w:t>
      </w:r>
      <w:r w:rsidR="00CC53B2" w:rsidRPr="00CC53B2">
        <w:rPr>
          <w:rFonts w:ascii="Arial" w:hAnsi="Arial" w:cs="Arial"/>
          <w:bCs/>
          <w:sz w:val="22"/>
          <w:szCs w:val="22"/>
        </w:rPr>
        <w:t xml:space="preserve">los turnos diurnos y/o nocturnos autorizados para la ejecución de las actividades sin cargo adicional para  “la dependencia”; así como los indirectos, el financiamiento, la utilidad y cargos adicionales del contratista. </w:t>
      </w:r>
      <w:proofErr w:type="gramStart"/>
      <w:r w:rsidR="00CC53B2" w:rsidRPr="00CC53B2">
        <w:rPr>
          <w:rFonts w:ascii="Arial" w:hAnsi="Arial" w:cs="Arial"/>
          <w:bCs/>
          <w:sz w:val="22"/>
          <w:szCs w:val="22"/>
        </w:rPr>
        <w:t>el</w:t>
      </w:r>
      <w:proofErr w:type="gramEnd"/>
      <w:r w:rsidR="00CC53B2" w:rsidRPr="00CC53B2">
        <w:rPr>
          <w:rFonts w:ascii="Arial" w:hAnsi="Arial" w:cs="Arial"/>
          <w:bCs/>
          <w:sz w:val="22"/>
          <w:szCs w:val="22"/>
        </w:rPr>
        <w:t xml:space="preserve"> contratista deberá presentar sus programas quincenales de “suministros”.</w:t>
      </w:r>
    </w:p>
    <w:p w:rsidR="00E46985" w:rsidRPr="00CC53B2" w:rsidRDefault="00E46985" w:rsidP="00E46985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bCs/>
          <w:sz w:val="22"/>
          <w:szCs w:val="22"/>
        </w:rPr>
      </w:pPr>
    </w:p>
    <w:p w:rsidR="00CC53B2" w:rsidRPr="00CC53B2" w:rsidRDefault="00CC53B2" w:rsidP="00E46985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b/>
          <w:bCs/>
          <w:sz w:val="22"/>
          <w:szCs w:val="22"/>
        </w:rPr>
      </w:pPr>
      <w:r w:rsidRPr="00CC53B2">
        <w:rPr>
          <w:rFonts w:ascii="Arial" w:hAnsi="Arial" w:cs="Arial"/>
          <w:b/>
          <w:bCs/>
          <w:sz w:val="22"/>
          <w:szCs w:val="22"/>
        </w:rPr>
        <w:t>UNIDAD DE MEDIA</w:t>
      </w:r>
    </w:p>
    <w:p w:rsidR="00CC53B2" w:rsidRPr="00CC53B2" w:rsidRDefault="00CC53B2" w:rsidP="00E46985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b/>
          <w:bCs/>
          <w:sz w:val="22"/>
          <w:szCs w:val="22"/>
        </w:rPr>
      </w:pPr>
    </w:p>
    <w:p w:rsidR="005C3909" w:rsidRDefault="00CC53B2" w:rsidP="00E46985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bCs/>
          <w:sz w:val="22"/>
          <w:szCs w:val="22"/>
        </w:rPr>
      </w:pPr>
      <w:r w:rsidRPr="00CC53B2">
        <w:rPr>
          <w:rFonts w:ascii="Arial" w:hAnsi="Arial" w:cs="Arial"/>
          <w:bCs/>
          <w:sz w:val="22"/>
          <w:szCs w:val="22"/>
        </w:rPr>
        <w:t>Metro lineal; para efecto de pago se cuantificarán las unidades correctas y realmente ejecutadas en la obra, de acuerdo a las especificaciones, y/o lo autorizado por  “la dependencia”.</w:t>
      </w:r>
    </w:p>
    <w:p w:rsidR="008F05F7" w:rsidRDefault="008F05F7" w:rsidP="00E46985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bCs/>
          <w:sz w:val="22"/>
          <w:szCs w:val="22"/>
        </w:rPr>
      </w:pPr>
    </w:p>
    <w:p w:rsidR="008F05F7" w:rsidRDefault="008F05F7" w:rsidP="008F05F7">
      <w:pPr>
        <w:jc w:val="both"/>
        <w:rPr>
          <w:rFonts w:ascii="Arial" w:hAnsi="Arial" w:cs="Arial"/>
          <w:bCs/>
        </w:rPr>
      </w:pPr>
      <w:r>
        <w:rPr>
          <w:rFonts w:ascii="Arial" w:hAnsi="Arial" w:cs="Arial"/>
          <w:b/>
          <w:bCs/>
          <w:iCs/>
          <w:sz w:val="22"/>
          <w:szCs w:val="22"/>
        </w:rPr>
        <w:lastRenderedPageBreak/>
        <w:t>BASE</w:t>
      </w:r>
      <w:r w:rsidRPr="00AA2E67">
        <w:rPr>
          <w:rFonts w:ascii="Arial" w:hAnsi="Arial" w:cs="Arial"/>
          <w:b/>
          <w:bCs/>
          <w:iCs/>
          <w:sz w:val="22"/>
          <w:szCs w:val="22"/>
        </w:rPr>
        <w:t xml:space="preserve"> DE PAGO.-</w:t>
      </w:r>
      <w:r w:rsidRPr="00AA2E67">
        <w:rPr>
          <w:rFonts w:ascii="Arial" w:hAnsi="Arial" w:cs="Arial"/>
          <w:bCs/>
          <w:iCs/>
          <w:sz w:val="22"/>
          <w:szCs w:val="22"/>
        </w:rPr>
        <w:t xml:space="preserve">  </w:t>
      </w:r>
      <w:r>
        <w:rPr>
          <w:rFonts w:ascii="Arial" w:hAnsi="Arial" w:cs="Arial"/>
          <w:bCs/>
          <w:iCs/>
          <w:sz w:val="22"/>
          <w:szCs w:val="22"/>
        </w:rPr>
        <w:t>S</w:t>
      </w:r>
      <w:r w:rsidRPr="00AA2E67">
        <w:rPr>
          <w:rFonts w:ascii="Arial" w:hAnsi="Arial" w:cs="Arial"/>
          <w:bCs/>
          <w:iCs/>
          <w:sz w:val="22"/>
          <w:szCs w:val="22"/>
        </w:rPr>
        <w:t xml:space="preserve">erá por unidad de obra terminada, se pagará al precio fijado en el contrato </w:t>
      </w:r>
      <w:r w:rsidRPr="00BB0C4F">
        <w:rPr>
          <w:rFonts w:ascii="Arial" w:hAnsi="Arial" w:cs="Arial"/>
          <w:bCs/>
          <w:sz w:val="22"/>
          <w:szCs w:val="22"/>
        </w:rPr>
        <w:t xml:space="preserve">por </w:t>
      </w:r>
      <w:r>
        <w:rPr>
          <w:rFonts w:ascii="Arial" w:hAnsi="Arial" w:cs="Arial"/>
          <w:bCs/>
          <w:sz w:val="22"/>
          <w:szCs w:val="22"/>
        </w:rPr>
        <w:t>metro lineal (ml)</w:t>
      </w:r>
    </w:p>
    <w:p w:rsidR="008F05F7" w:rsidRPr="00CC53B2" w:rsidRDefault="008F05F7" w:rsidP="00E46985">
      <w:pPr>
        <w:widowControl w:val="0"/>
        <w:autoSpaceDE w:val="0"/>
        <w:autoSpaceDN w:val="0"/>
        <w:adjustRightInd w:val="0"/>
        <w:jc w:val="both"/>
        <w:rPr>
          <w:sz w:val="22"/>
          <w:szCs w:val="22"/>
        </w:rPr>
      </w:pPr>
    </w:p>
    <w:sectPr w:rsidR="008F05F7" w:rsidRPr="00CC53B2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6985"/>
    <w:rsid w:val="00391A3A"/>
    <w:rsid w:val="003B02C7"/>
    <w:rsid w:val="004B166B"/>
    <w:rsid w:val="005B3A3B"/>
    <w:rsid w:val="0076266A"/>
    <w:rsid w:val="008F05F7"/>
    <w:rsid w:val="00CC53B2"/>
    <w:rsid w:val="00DC74A4"/>
    <w:rsid w:val="00E46985"/>
    <w:rsid w:val="00ED79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469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MX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tulo">
    <w:name w:val="Title"/>
    <w:basedOn w:val="Normal"/>
    <w:link w:val="TtuloCar"/>
    <w:qFormat/>
    <w:rsid w:val="00E46985"/>
    <w:pPr>
      <w:jc w:val="center"/>
    </w:pPr>
    <w:rPr>
      <w:rFonts w:ascii="Arial" w:hAnsi="Arial"/>
      <w:sz w:val="24"/>
      <w:lang w:val="es-MX"/>
    </w:rPr>
  </w:style>
  <w:style w:type="character" w:customStyle="1" w:styleId="TtuloCar">
    <w:name w:val="Título Car"/>
    <w:basedOn w:val="Fuentedeprrafopredeter"/>
    <w:link w:val="Ttulo"/>
    <w:rsid w:val="00E46985"/>
    <w:rPr>
      <w:rFonts w:ascii="Arial" w:eastAsia="Times New Roman" w:hAnsi="Arial" w:cs="Times New Roman"/>
      <w:sz w:val="24"/>
      <w:szCs w:val="20"/>
      <w:lang w:eastAsia="es-MX"/>
    </w:rPr>
  </w:style>
  <w:style w:type="paragraph" w:styleId="Textoindependiente">
    <w:name w:val="Body Text"/>
    <w:basedOn w:val="Normal"/>
    <w:link w:val="TextoindependienteCar"/>
    <w:rsid w:val="00E46985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rsid w:val="00E46985"/>
    <w:rPr>
      <w:rFonts w:ascii="Times New Roman" w:eastAsia="Times New Roman" w:hAnsi="Times New Roman" w:cs="Times New Roman"/>
      <w:sz w:val="20"/>
      <w:szCs w:val="20"/>
      <w:lang w:val="es-ES" w:eastAsia="es-MX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469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MX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tulo">
    <w:name w:val="Title"/>
    <w:basedOn w:val="Normal"/>
    <w:link w:val="TtuloCar"/>
    <w:qFormat/>
    <w:rsid w:val="00E46985"/>
    <w:pPr>
      <w:jc w:val="center"/>
    </w:pPr>
    <w:rPr>
      <w:rFonts w:ascii="Arial" w:hAnsi="Arial"/>
      <w:sz w:val="24"/>
      <w:lang w:val="es-MX"/>
    </w:rPr>
  </w:style>
  <w:style w:type="character" w:customStyle="1" w:styleId="TtuloCar">
    <w:name w:val="Título Car"/>
    <w:basedOn w:val="Fuentedeprrafopredeter"/>
    <w:link w:val="Ttulo"/>
    <w:rsid w:val="00E46985"/>
    <w:rPr>
      <w:rFonts w:ascii="Arial" w:eastAsia="Times New Roman" w:hAnsi="Arial" w:cs="Times New Roman"/>
      <w:sz w:val="24"/>
      <w:szCs w:val="20"/>
      <w:lang w:eastAsia="es-MX"/>
    </w:rPr>
  </w:style>
  <w:style w:type="paragraph" w:styleId="Textoindependiente">
    <w:name w:val="Body Text"/>
    <w:basedOn w:val="Normal"/>
    <w:link w:val="TextoindependienteCar"/>
    <w:rsid w:val="00E46985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rsid w:val="00E46985"/>
    <w:rPr>
      <w:rFonts w:ascii="Times New Roman" w:eastAsia="Times New Roman" w:hAnsi="Times New Roman" w:cs="Times New Roman"/>
      <w:sz w:val="20"/>
      <w:szCs w:val="20"/>
      <w:lang w:val="es-ES" w:eastAsia="es-MX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473</Words>
  <Characters>2602</Characters>
  <Application>Microsoft Office Word</Application>
  <DocSecurity>0</DocSecurity>
  <Lines>21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SENER, Ingeniería y Sistemas</Company>
  <LinksUpToDate>false</LinksUpToDate>
  <CharactersWithSpaces>3069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J1007</dc:creator>
  <cp:keywords/>
  <dc:description/>
  <cp:lastModifiedBy>J1007</cp:lastModifiedBy>
  <cp:revision>6</cp:revision>
  <dcterms:created xsi:type="dcterms:W3CDTF">2014-05-15T01:59:00Z</dcterms:created>
  <dcterms:modified xsi:type="dcterms:W3CDTF">2014-05-22T22:14:00Z</dcterms:modified>
</cp:coreProperties>
</file>